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ОБРАЗОВАНИЕ</w:t>
      </w:r>
    </w:p>
    <w:p w:rsidR="002E7616" w:rsidRDefault="00937A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«ВСЕВОЛОЖСКИЙ МУНИЦИПАЛЬНЫЙ РАЙОН» ЛЕНИНГРАДСКОЙ ОБЛАСТИ</w:t>
      </w:r>
    </w:p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E7616" w:rsidRDefault="00937A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КОМИТЕТ ПО ОБРАЗОВАНИЮ</w:t>
      </w:r>
    </w:p>
    <w:p w:rsidR="002E7616" w:rsidRDefault="00937A56">
      <w:pPr>
        <w:spacing w:after="120"/>
        <w:jc w:val="center"/>
        <w:rPr>
          <w:rFonts w:ascii="Times New Roman" w:eastAsia="Times New Roman" w:hAnsi="Times New Roman" w:cs="Times New Roman"/>
          <w:b/>
          <w:spacing w:val="60"/>
          <w:sz w:val="36"/>
        </w:rPr>
      </w:pPr>
      <w:r>
        <w:rPr>
          <w:rFonts w:ascii="Times New Roman" w:eastAsia="Times New Roman" w:hAnsi="Times New Roman" w:cs="Times New Roman"/>
          <w:b/>
          <w:spacing w:val="60"/>
          <w:sz w:val="36"/>
        </w:rPr>
        <w:t>РАСПОРЯЖЕНИЕ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4"/>
        <w:gridCol w:w="4729"/>
      </w:tblGrid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 w:rsidP="00937A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03.04.2020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Pr="00937A56" w:rsidRDefault="00937A56" w:rsidP="00937A56">
            <w:pPr>
              <w:spacing w:after="0" w:line="240" w:lineRule="auto"/>
              <w:jc w:val="right"/>
              <w:rPr>
                <w:lang w:val="en-US"/>
              </w:rPr>
            </w:pPr>
            <w:r w:rsidRPr="00937A5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301</w:t>
            </w:r>
          </w:p>
        </w:tc>
      </w:tr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</w:rPr>
              <w:t>г. Всеволожск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2E76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организации деятельности 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учреждений, 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Комитету по образованию,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период с 4 по 30 апреля 2020 года</w:t>
      </w:r>
    </w:p>
    <w:p w:rsidR="002E7616" w:rsidRDefault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7616" w:rsidRPr="00937A56" w:rsidRDefault="00937A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исполнение Указа Президента Российской Федерации от 2 апреля 2020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(COVID-19)», </w:t>
      </w:r>
      <w:r w:rsidRPr="00937A56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Ленинградской области от 3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171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937A56">
        <w:rPr>
          <w:rFonts w:ascii="Times New Roman" w:eastAsia="Times New Roman" w:hAnsi="Times New Roman" w:cs="Times New Roman"/>
          <w:sz w:val="28"/>
        </w:rPr>
        <w:t xml:space="preserve">О реализации Указа Президента Российской Федерации от 2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239</w:t>
      </w:r>
      <w:r>
        <w:rPr>
          <w:rFonts w:ascii="Times New Roman" w:eastAsia="Times New Roman" w:hAnsi="Times New Roman" w:cs="Times New Roman"/>
          <w:sz w:val="28"/>
        </w:rPr>
        <w:t>»</w:t>
      </w:r>
      <w:r w:rsidRPr="00937A56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2E7616" w:rsidRDefault="002E761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Установить особый режим организации деятельности муниципальных  учреждений, подведомственных Комитету по образованию, на период с 4 по 30 апреля 2020 года включительно (далее – особый период).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Руководителям образовательных учреждений, реализующих образовательные программы начального общего, основного общего и среднего общего образования, в особый период: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Организовать реализацию образовательных программ начального общего, основного общего и среднего общего образования,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учетом методических рекомендаций Министерства просвещения Российской Федерации.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Обеспечить внесение изменений в локальные нормативные акты образовательных учреждений, регламентирующих организацию образовательной деятельности, в срок до 6 апреля 2020 года.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Разработать локальные нормативные акты, регламентирующие порядок организации дистанционной профессиональной деятельности сотрудников,</w:t>
      </w:r>
      <w:r>
        <w:rPr>
          <w:rFonts w:ascii="Times New Roman" w:eastAsia="Times New Roman" w:hAnsi="Times New Roman" w:cs="Times New Roman"/>
          <w:sz w:val="28"/>
        </w:rPr>
        <w:t xml:space="preserve"> в срок до 6 апреля 2020 года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2.5.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Обеспечить получение обучающимися, указанными в части 1 статьи 4.2. областного закона «Социальный кодекс Ленинградской области», в том числе, оказавшимся в трудной жизненной ситуации в связи с распространением новой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(COVID-19), получающими образование опосредованно (на дому), в том числе с  применением электронного обучения и дистанционных образовательных технологий, наборов пищевых продуктов (сухим пайком, продовольственным пайком).</w:t>
      </w:r>
      <w:proofErr w:type="gramEnd"/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2.6. Обеспечить получение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обучающимися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образовательным программам начального общего образования, получающим образование опосредованно (на дому), в том числе с  применением электронного обучения и дистанционных образовательных технологий, бесплатно 0,2 литра молока или иного молочного продукта за каждый учебный день.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2.7. Обеспечить ознакомление родителей (законных представителей) обучающихся с порядком организации деятельности образовательных учреждений в особый период доступными способами (посредством размещения информации на информационных стендах, на официальном сайте учреждения, направления информации по электронной почте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2.8. Обеспечить работу телефона «горячей линии» по вопросам организации деятельности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2.9. Продолжить работу по  информированию обучающихся, родителей (законных представителей) обучающихся, сотрудников любыми доступными способами (через официальные сайты образовательных учреждений, информационные стенды,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смс-оповещение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email-рассылку) о мерах, направленных на профилактику распространения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инфекции.</w:t>
      </w:r>
    </w:p>
    <w:p w:rsidR="002E7616" w:rsidRPr="001C6413" w:rsidRDefault="00937A56" w:rsidP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2.10.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 Руководителям образовательных учреждений, реализующих программы дошкольного образования,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3.1.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Обеспечить функционирование дежурных групп с организацией питания для детей, родители которых работают в организациях, указанных в пункте 4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239, пункте 1.21  постановления Правительства Ленинградской области от 3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171 «О реализации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239».</w:t>
      </w:r>
      <w:proofErr w:type="gramEnd"/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3.2. Обеспечить в срок до 6 апреля 2020 года информирование всех родителей обучающихся о режиме работы образовательных учреждений в особый период, о порядке функционирования дежурных групп (график работы групп, график работы воспитателей, контактные телефоны воспитателей, телефон «горячей линии» образовательного учреждения и др.).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3.3. Обеспечить исполнение рекомендаций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Роспотребнадзора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Ленинградской области по организации дежурных групп в муниципальных образовательных организациях, реализующих образовательные программы дошкольного образования, в условиях сложной эпидемиологической обстановки.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3.4. Обеспечить проведение обязательных дезинфекционных  мероприятий для профилактики заболеваний, вызываемых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инфекцией (COVID-19) в помещениях образовательных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3.5. Организовать проведение  обязательной утренней термометрии работников и детей дежурных групп.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3.6. Обеспечить  ежедневно до 10 часов 00 минут предоставление мониторинга в Комитет по образованию о количестве дежурных групп и численности детей на электронный адрес </w:t>
      </w:r>
      <w:hyperlink r:id="rId4">
        <w:r w:rsidRPr="001C641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doy@vsevcom.ru</w:t>
        </w:r>
      </w:hyperlink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При формировании «дежурных» групп на Период нерабочих дней запрещается требовать от родителей (законных представителей) документы, подтверждающие необходимость пребывания ребенка в образовательном учреждении (заявления, справки с места работы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3.7.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 Директору МОБУ ДО «ДДЮТ» (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Моржинский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А.Т.)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4.2. Обеспечить возможность, в том числе, техническую, выполнения трудовых функций сотрудниками, указанными в пункте 4.1.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4.4.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4.5. Обеспечить информационно-техническую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(при необходимости).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4.6.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  Директору МУ «ВРМЦ» (Терешкова Н.Н.)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5.2. Обеспечить возможность, в том числе, техническую, выполнения трудовых функций сотрудниками, указанными в пункте 5.1.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5.4. Обеспечить методическую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в особый период.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5.5.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 Руководителям МОУ «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ЦППМиСП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» (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Соколенко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Ю.А.), МУ «ЦЭФ БУ» (Фролова М.А.) 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6.2. Обеспечить возможность, в том числе, техническую, выполнения трудовых функций сотрудниками, указанными в пункте 6.1.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Признать распоряжение Комитета по образованию от 20.03.2020                  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284 «Об организации образовательной деятельности в муниципальных образовательных учреждениях в период с 23 марта по 12 апреля 2020 года» утратившим силу.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8. Заместителю председателя Комитета по образованию по общим вопросам (Чурикова Е.Г.) 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9. Контроль исполнения распоряжения оставляю за собой.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Комитета по образованию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           И.П. Федоренко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E7616" w:rsidSect="00D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E7616"/>
    <w:rsid w:val="001C6413"/>
    <w:rsid w:val="002E7616"/>
    <w:rsid w:val="00937A56"/>
    <w:rsid w:val="00D5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@vse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5</cp:revision>
  <dcterms:created xsi:type="dcterms:W3CDTF">2020-04-04T09:56:00Z</dcterms:created>
  <dcterms:modified xsi:type="dcterms:W3CDTF">2020-04-04T10:12:00Z</dcterms:modified>
</cp:coreProperties>
</file>